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CB5" w:rsidRPr="0041690E" w:rsidRDefault="00672CB5" w:rsidP="00672CB5">
      <w:pPr>
        <w:jc w:val="center"/>
        <w:rPr>
          <w:b/>
          <w:sz w:val="28"/>
          <w:szCs w:val="28"/>
        </w:rPr>
      </w:pPr>
      <w:r w:rsidRPr="0041690E">
        <w:rPr>
          <w:b/>
          <w:sz w:val="28"/>
          <w:szCs w:val="28"/>
        </w:rPr>
        <w:t>ТЕМА 5. МЕХАНИЗМ КОРПОРАТИВНОЙ СОЦИАЛЬНОЙ ОТВЕТСТВЕННОСТИ</w:t>
      </w:r>
    </w:p>
    <w:p w:rsidR="00672CB5" w:rsidRDefault="00672CB5" w:rsidP="00672C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5.1. Сущность и составляющие механизма КСО</w:t>
      </w:r>
    </w:p>
    <w:p w:rsidR="00672CB5" w:rsidRPr="0041690E" w:rsidRDefault="00672CB5" w:rsidP="00672CB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41690E">
        <w:rPr>
          <w:b/>
          <w:i/>
          <w:sz w:val="28"/>
          <w:szCs w:val="28"/>
        </w:rPr>
        <w:t>Механизм</w:t>
      </w:r>
      <w:r w:rsidRPr="0041690E">
        <w:rPr>
          <w:i/>
          <w:sz w:val="28"/>
          <w:szCs w:val="28"/>
        </w:rPr>
        <w:t xml:space="preserve"> – это устройство для передачи движения, система, определяющая порядок какого-нибудь вида деятельности.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B5607">
        <w:rPr>
          <w:b/>
          <w:sz w:val="28"/>
          <w:szCs w:val="28"/>
        </w:rPr>
        <w:t>Составляющие механизма КСО:</w:t>
      </w:r>
      <w:r>
        <w:rPr>
          <w:sz w:val="28"/>
          <w:szCs w:val="28"/>
        </w:rPr>
        <w:t xml:space="preserve"> функции, органы, методы, инструменты, процедуры.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E4F69">
        <w:rPr>
          <w:b/>
          <w:sz w:val="28"/>
          <w:szCs w:val="28"/>
        </w:rPr>
        <w:t>Основная функция КСО</w:t>
      </w:r>
      <w:r>
        <w:rPr>
          <w:sz w:val="28"/>
          <w:szCs w:val="28"/>
        </w:rPr>
        <w:t xml:space="preserve"> – защита интересов общества, согласование интересов бизнеса, государства и общества.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E4F69">
        <w:rPr>
          <w:b/>
          <w:sz w:val="28"/>
          <w:szCs w:val="28"/>
        </w:rPr>
        <w:t>Органы механизма КСО</w:t>
      </w:r>
      <w:r>
        <w:rPr>
          <w:sz w:val="28"/>
          <w:szCs w:val="28"/>
        </w:rPr>
        <w:t xml:space="preserve">:  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организации, проводящие сертификацию компаний на соответствие международным стандартам ISO;</w:t>
      </w:r>
    </w:p>
    <w:p w:rsidR="00672CB5" w:rsidRPr="004E4F69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деловые ассоциации, распространяющие инструменты </w:t>
      </w:r>
      <w:r w:rsidRPr="004E4F69">
        <w:rPr>
          <w:sz w:val="28"/>
          <w:szCs w:val="28"/>
        </w:rPr>
        <w:t xml:space="preserve">КСО;  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органы общественного экологического контроля и экологической экспертизы;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государственные органы, занимающиеся разработкой мер регулирования, вовлечения, поощрения бизнеса, разработкой партнерств с бизнесом;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общественные советы по развитию территорий, экологии при  главах регионов, муниципальных образований;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независимые негосударственные некоммерческие организации, занятые деятельностью по соблюдению прав человека, защите прав потребителей, защите окружающей среды;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социальные сети по КСО, форумы как площадки для обсуждения интересов государства, бизнеса, общества (особенно развиты в Западной Европе);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– внесудебные органы по рассмотрению конфликтов между потребителями и компаниями.</w:t>
      </w:r>
    </w:p>
    <w:p w:rsidR="00672CB5" w:rsidRPr="00FD4336" w:rsidRDefault="00672CB5" w:rsidP="00672CB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  <w:t xml:space="preserve">На поведение  компании влияют внутренние и внешние факторы. </w:t>
      </w:r>
      <w:r w:rsidRPr="00FD4336">
        <w:rPr>
          <w:b/>
          <w:i/>
          <w:sz w:val="28"/>
          <w:szCs w:val="28"/>
        </w:rPr>
        <w:t>Внутренние факторы, связанные с решениями в области КСО: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</w:t>
      </w:r>
      <w:r w:rsidRPr="00FD4336">
        <w:rPr>
          <w:i/>
          <w:sz w:val="28"/>
          <w:szCs w:val="28"/>
        </w:rPr>
        <w:t>структура собственности</w:t>
      </w:r>
      <w:r>
        <w:rPr>
          <w:sz w:val="28"/>
          <w:szCs w:val="28"/>
        </w:rPr>
        <w:t>. Замечено, чем выше уровень концентрации собственности, тем выше активность в сфере КСО;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</w:t>
      </w:r>
      <w:r w:rsidRPr="00FD4336">
        <w:rPr>
          <w:i/>
          <w:sz w:val="28"/>
          <w:szCs w:val="28"/>
        </w:rPr>
        <w:t>внутренняя система корпоративного управления</w:t>
      </w:r>
      <w:r>
        <w:rPr>
          <w:sz w:val="28"/>
          <w:szCs w:val="28"/>
        </w:rPr>
        <w:t>. В советах директоров некоторых компаний действуют комитеты по КСО и этике, которые контролируют и направляют действия менеджмента в вопросах КСО;</w:t>
      </w:r>
    </w:p>
    <w:p w:rsidR="00672CB5" w:rsidRPr="000F6731" w:rsidRDefault="00672CB5" w:rsidP="00672CB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– </w:t>
      </w:r>
      <w:r w:rsidRPr="000F6731">
        <w:rPr>
          <w:i/>
          <w:sz w:val="28"/>
          <w:szCs w:val="28"/>
        </w:rPr>
        <w:t>корпоративная стратегия и культура.</w:t>
      </w:r>
    </w:p>
    <w:p w:rsidR="00672CB5" w:rsidRPr="000F6731" w:rsidRDefault="00672CB5" w:rsidP="00672CB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0F6731">
        <w:rPr>
          <w:b/>
          <w:i/>
          <w:sz w:val="28"/>
          <w:szCs w:val="28"/>
        </w:rPr>
        <w:t>Внешние факторы, влияющие на КСО компаний: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1. Государство в лице законодательной и исполнительной власти;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2. Общество в лице некоммерческих организаций;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3. Финансовый рынок, финансовые учреждения, инвесторы;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4. Товарный рынок;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5. Рынок труда;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6. Деловое сообщество (ассоциации бизнеса, саморегулируемые организации);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7. Консалтинговые компании;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8. Образовательные учреждения;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9. Медиа-сообщество;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10. Религиозные конфессии (церковь). </w:t>
      </w: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Рассмотрим механизм КСО как механизм менеджмента с точки зрения его составляющих. </w:t>
      </w: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Таблица </w:t>
      </w:r>
    </w:p>
    <w:p w:rsidR="00672CB5" w:rsidRPr="002711DE" w:rsidRDefault="00672CB5" w:rsidP="00672CB5">
      <w:pPr>
        <w:jc w:val="center"/>
        <w:rPr>
          <w:b/>
          <w:sz w:val="28"/>
          <w:szCs w:val="28"/>
        </w:rPr>
      </w:pPr>
      <w:r w:rsidRPr="002711DE">
        <w:rPr>
          <w:b/>
          <w:sz w:val="28"/>
          <w:szCs w:val="28"/>
        </w:rPr>
        <w:t>Механизм КСО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80"/>
        <w:gridCol w:w="3700"/>
        <w:gridCol w:w="2882"/>
      </w:tblGrid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b/>
              </w:rPr>
            </w:pPr>
            <w:r w:rsidRPr="004E18A4">
              <w:rPr>
                <w:b/>
              </w:rPr>
              <w:t xml:space="preserve">№№ </w:t>
            </w:r>
          </w:p>
        </w:tc>
        <w:tc>
          <w:tcPr>
            <w:tcW w:w="1980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b/>
              </w:rPr>
            </w:pPr>
            <w:r w:rsidRPr="004E18A4">
              <w:rPr>
                <w:b/>
              </w:rPr>
              <w:t>Методы</w:t>
            </w:r>
          </w:p>
        </w:tc>
        <w:tc>
          <w:tcPr>
            <w:tcW w:w="3700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b/>
              </w:rPr>
            </w:pPr>
            <w:r w:rsidRPr="004E18A4">
              <w:rPr>
                <w:b/>
              </w:rPr>
              <w:t>Инструменты</w:t>
            </w:r>
          </w:p>
        </w:tc>
        <w:tc>
          <w:tcPr>
            <w:tcW w:w="2882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b/>
              </w:rPr>
            </w:pPr>
            <w:r w:rsidRPr="004E18A4">
              <w:rPr>
                <w:b/>
              </w:rPr>
              <w:t>Процедуры</w:t>
            </w:r>
          </w:p>
        </w:tc>
      </w:tr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3C13ED" w:rsidRDefault="00672CB5" w:rsidP="00650FF9">
            <w:pPr>
              <w:jc w:val="center"/>
            </w:pPr>
            <w:r w:rsidRPr="003C13ED">
              <w:t>1</w:t>
            </w:r>
          </w:p>
        </w:tc>
        <w:tc>
          <w:tcPr>
            <w:tcW w:w="1980" w:type="dxa"/>
            <w:shd w:val="clear" w:color="auto" w:fill="auto"/>
          </w:tcPr>
          <w:p w:rsidR="00672CB5" w:rsidRPr="003C13ED" w:rsidRDefault="00672CB5" w:rsidP="00650FF9">
            <w:r w:rsidRPr="003C13ED">
              <w:t xml:space="preserve">Методы нормативного регулирования </w:t>
            </w:r>
            <w:r>
              <w:t>деятельности компаний</w:t>
            </w:r>
          </w:p>
        </w:tc>
        <w:tc>
          <w:tcPr>
            <w:tcW w:w="3700" w:type="dxa"/>
            <w:shd w:val="clear" w:color="auto" w:fill="auto"/>
          </w:tcPr>
          <w:p w:rsidR="00672CB5" w:rsidRPr="003C13ED" w:rsidRDefault="00672CB5" w:rsidP="00650FF9">
            <w:r>
              <w:t>Законы, Кодексы, стандарты</w:t>
            </w:r>
          </w:p>
        </w:tc>
        <w:tc>
          <w:tcPr>
            <w:tcW w:w="2882" w:type="dxa"/>
            <w:shd w:val="clear" w:color="auto" w:fill="auto"/>
          </w:tcPr>
          <w:p w:rsidR="00672CB5" w:rsidRPr="003C13ED" w:rsidRDefault="00672CB5" w:rsidP="00650FF9">
            <w:r>
              <w:t>Лоббирование общественных интересов в рамках политического процесса, разработка и принятие Кодексов, стандартов</w:t>
            </w:r>
          </w:p>
        </w:tc>
      </w:tr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3C13ED" w:rsidRDefault="00672CB5" w:rsidP="00650FF9">
            <w:pPr>
              <w:jc w:val="center"/>
            </w:pPr>
            <w:r>
              <w:t>2</w:t>
            </w:r>
          </w:p>
        </w:tc>
        <w:tc>
          <w:tcPr>
            <w:tcW w:w="1980" w:type="dxa"/>
            <w:shd w:val="clear" w:color="auto" w:fill="auto"/>
          </w:tcPr>
          <w:p w:rsidR="00672CB5" w:rsidRPr="003C13ED" w:rsidRDefault="00672CB5" w:rsidP="00650FF9">
            <w:r>
              <w:t>Методы взаимодействия с местными сообществами, органами государственной власти</w:t>
            </w:r>
          </w:p>
        </w:tc>
        <w:tc>
          <w:tcPr>
            <w:tcW w:w="3700" w:type="dxa"/>
            <w:shd w:val="clear" w:color="auto" w:fill="auto"/>
          </w:tcPr>
          <w:p w:rsidR="00672CB5" w:rsidRDefault="00672CB5" w:rsidP="00650FF9">
            <w:r>
              <w:t xml:space="preserve">Согласование интересов со стейкхолдерами: встречи, форумы, круглые столы. </w:t>
            </w:r>
          </w:p>
          <w:p w:rsidR="00672CB5" w:rsidRPr="003C13ED" w:rsidRDefault="00672CB5" w:rsidP="00650FF9">
            <w:r>
              <w:t>Участие в жизни местных сообществ: благотворительность, социальные инвестиции</w:t>
            </w:r>
          </w:p>
        </w:tc>
        <w:tc>
          <w:tcPr>
            <w:tcW w:w="2882" w:type="dxa"/>
            <w:shd w:val="clear" w:color="auto" w:fill="auto"/>
          </w:tcPr>
          <w:p w:rsidR="00672CB5" w:rsidRDefault="00672CB5" w:rsidP="00650FF9">
            <w:r>
              <w:t xml:space="preserve">Обсуждение стратегии в сфере КСО. </w:t>
            </w:r>
          </w:p>
          <w:p w:rsidR="00672CB5" w:rsidRDefault="00672CB5" w:rsidP="00650FF9">
            <w:r>
              <w:t xml:space="preserve">Софинансирование с местной властью соци-ально-значимых проектов, выделение грантов. </w:t>
            </w:r>
          </w:p>
          <w:p w:rsidR="00672CB5" w:rsidRDefault="00672CB5" w:rsidP="00650FF9">
            <w:r>
              <w:t>Встречи со стейкхолдерами в рамках процеду-ры подготовки нефинансовой отчетности.</w:t>
            </w:r>
          </w:p>
          <w:p w:rsidR="00672CB5" w:rsidRPr="003C13ED" w:rsidRDefault="00672CB5" w:rsidP="00650FF9">
            <w:r>
              <w:t xml:space="preserve">Подписание соглашений о социально-эконо-мическом партнерстве с органами власти   </w:t>
            </w:r>
          </w:p>
        </w:tc>
      </w:tr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3C13ED" w:rsidRDefault="00672CB5" w:rsidP="00650FF9">
            <w:pPr>
              <w:jc w:val="center"/>
            </w:pPr>
            <w:r>
              <w:t xml:space="preserve">3 </w:t>
            </w:r>
          </w:p>
        </w:tc>
        <w:tc>
          <w:tcPr>
            <w:tcW w:w="1980" w:type="dxa"/>
            <w:shd w:val="clear" w:color="auto" w:fill="auto"/>
          </w:tcPr>
          <w:p w:rsidR="00672CB5" w:rsidRPr="003C13ED" w:rsidRDefault="00672CB5" w:rsidP="00650FF9">
            <w:r>
              <w:t>Методы информирования</w:t>
            </w:r>
          </w:p>
        </w:tc>
        <w:tc>
          <w:tcPr>
            <w:tcW w:w="3700" w:type="dxa"/>
            <w:shd w:val="clear" w:color="auto" w:fill="auto"/>
          </w:tcPr>
          <w:p w:rsidR="00672CB5" w:rsidRPr="003C13ED" w:rsidRDefault="00672CB5" w:rsidP="00650FF9">
            <w:r>
              <w:t>Нефинансовые отчеты, корпоративные сайты, публикации в СМИ</w:t>
            </w:r>
          </w:p>
        </w:tc>
        <w:tc>
          <w:tcPr>
            <w:tcW w:w="2882" w:type="dxa"/>
            <w:shd w:val="clear" w:color="auto" w:fill="auto"/>
          </w:tcPr>
          <w:p w:rsidR="00672CB5" w:rsidRPr="003C13ED" w:rsidRDefault="00672CB5" w:rsidP="00650FF9">
            <w:r>
              <w:t>Подготовка нефинансовых отчетов, распро-странение компаниями значимой информации через корпоративные сайты, СМИ и т.п.</w:t>
            </w:r>
          </w:p>
        </w:tc>
      </w:tr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3C13ED" w:rsidRDefault="00672CB5" w:rsidP="00650FF9">
            <w:pPr>
              <w:jc w:val="center"/>
            </w:pPr>
            <w:r>
              <w:t>4</w:t>
            </w:r>
          </w:p>
        </w:tc>
        <w:tc>
          <w:tcPr>
            <w:tcW w:w="1980" w:type="dxa"/>
            <w:shd w:val="clear" w:color="auto" w:fill="auto"/>
          </w:tcPr>
          <w:p w:rsidR="00672CB5" w:rsidRPr="003C13ED" w:rsidRDefault="00672CB5" w:rsidP="00650FF9">
            <w:r>
              <w:t>Методы оценки компаний, общественных ожиданий и общественной обеспокоенности</w:t>
            </w:r>
          </w:p>
        </w:tc>
        <w:tc>
          <w:tcPr>
            <w:tcW w:w="3700" w:type="dxa"/>
            <w:shd w:val="clear" w:color="auto" w:fill="auto"/>
          </w:tcPr>
          <w:p w:rsidR="00672CB5" w:rsidRDefault="00672CB5" w:rsidP="00650FF9">
            <w:r>
              <w:t>Оценка компаниями систем менеджмента на соответствие стандартам ISO, оценка и сертификация товаров;</w:t>
            </w:r>
          </w:p>
          <w:p w:rsidR="00672CB5" w:rsidRDefault="00672CB5" w:rsidP="00650FF9">
            <w:r>
              <w:t xml:space="preserve">Этические принципы отношений к работникам, опросы общественного мнения, встречи со стейкхолдерами, </w:t>
            </w:r>
          </w:p>
          <w:p w:rsidR="00672CB5" w:rsidRPr="003E67EC" w:rsidRDefault="00672CB5" w:rsidP="00650FF9">
            <w:r>
              <w:t xml:space="preserve">Оценка обеспокоенности: забастовок работников, </w:t>
            </w:r>
            <w:r>
              <w:lastRenderedPageBreak/>
              <w:t xml:space="preserve">митингов, демонстраций   </w:t>
            </w:r>
          </w:p>
        </w:tc>
        <w:tc>
          <w:tcPr>
            <w:tcW w:w="2882" w:type="dxa"/>
            <w:shd w:val="clear" w:color="auto" w:fill="auto"/>
          </w:tcPr>
          <w:p w:rsidR="00672CB5" w:rsidRDefault="00672CB5" w:rsidP="00650FF9">
            <w:r>
              <w:lastRenderedPageBreak/>
              <w:t>Сертификация систем менеджмента на соот-ветствие ISO, сертификация и маркировка товаров;</w:t>
            </w:r>
          </w:p>
          <w:p w:rsidR="00672CB5" w:rsidRPr="003C13ED" w:rsidRDefault="00672CB5" w:rsidP="00650FF9">
            <w:r>
              <w:t xml:space="preserve">Процедуры опроса общественного мнения, интервью, реагирование на проявление несо-гласия с действиями </w:t>
            </w:r>
            <w:r>
              <w:lastRenderedPageBreak/>
              <w:t xml:space="preserve">компаний </w:t>
            </w:r>
          </w:p>
        </w:tc>
      </w:tr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3C13ED" w:rsidRDefault="00672CB5" w:rsidP="00650FF9">
            <w:pPr>
              <w:jc w:val="center"/>
            </w:pPr>
            <w:r>
              <w:lastRenderedPageBreak/>
              <w:t>5</w:t>
            </w:r>
          </w:p>
        </w:tc>
        <w:tc>
          <w:tcPr>
            <w:tcW w:w="1980" w:type="dxa"/>
            <w:shd w:val="clear" w:color="auto" w:fill="auto"/>
          </w:tcPr>
          <w:p w:rsidR="00672CB5" w:rsidRPr="003C13ED" w:rsidRDefault="00672CB5" w:rsidP="00650FF9">
            <w:r>
              <w:t>Методы сравнения компаний</w:t>
            </w:r>
          </w:p>
        </w:tc>
        <w:tc>
          <w:tcPr>
            <w:tcW w:w="3700" w:type="dxa"/>
            <w:shd w:val="clear" w:color="auto" w:fill="auto"/>
          </w:tcPr>
          <w:p w:rsidR="00672CB5" w:rsidRDefault="00672CB5" w:rsidP="00650FF9">
            <w:r>
              <w:t xml:space="preserve">Составление рейтингов социально ответст-венных компаний, </w:t>
            </w:r>
          </w:p>
          <w:p w:rsidR="00672CB5" w:rsidRDefault="00672CB5" w:rsidP="00650FF9">
            <w:r>
              <w:t>Индексы ответственных компаний;</w:t>
            </w:r>
          </w:p>
          <w:p w:rsidR="00672CB5" w:rsidRPr="003C13ED" w:rsidRDefault="00672CB5" w:rsidP="00650FF9">
            <w:r>
              <w:t>Выбор лучшей компании года</w:t>
            </w:r>
          </w:p>
        </w:tc>
        <w:tc>
          <w:tcPr>
            <w:tcW w:w="2882" w:type="dxa"/>
            <w:shd w:val="clear" w:color="auto" w:fill="auto"/>
          </w:tcPr>
          <w:p w:rsidR="00672CB5" w:rsidRPr="003C13ED" w:rsidRDefault="00672CB5" w:rsidP="00650FF9">
            <w:r>
              <w:t>Отбор, сравнение компаний по определенным критериям</w:t>
            </w:r>
          </w:p>
        </w:tc>
      </w:tr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3C13ED" w:rsidRDefault="00672CB5" w:rsidP="00650FF9">
            <w:pPr>
              <w:jc w:val="center"/>
            </w:pPr>
            <w:r>
              <w:t>6</w:t>
            </w:r>
          </w:p>
        </w:tc>
        <w:tc>
          <w:tcPr>
            <w:tcW w:w="1980" w:type="dxa"/>
            <w:shd w:val="clear" w:color="auto" w:fill="auto"/>
          </w:tcPr>
          <w:p w:rsidR="00672CB5" w:rsidRPr="003C13ED" w:rsidRDefault="00672CB5" w:rsidP="00650FF9">
            <w:r>
              <w:t>Методы контроля со стороны общества и рынка (финансового, товарного, рынка труда)</w:t>
            </w:r>
          </w:p>
        </w:tc>
        <w:tc>
          <w:tcPr>
            <w:tcW w:w="3700" w:type="dxa"/>
            <w:shd w:val="clear" w:color="auto" w:fill="auto"/>
          </w:tcPr>
          <w:p w:rsidR="00672CB5" w:rsidRDefault="00672CB5" w:rsidP="00650FF9">
            <w:r>
              <w:t xml:space="preserve">Адвокатирование акционерами, участие в работе собрания акционеров, </w:t>
            </w:r>
          </w:p>
          <w:p w:rsidR="00672CB5" w:rsidRDefault="00672CB5" w:rsidP="00650FF9">
            <w:r>
              <w:t>Аудит корпоративной ответственности;</w:t>
            </w:r>
          </w:p>
          <w:p w:rsidR="00672CB5" w:rsidRPr="003C13ED" w:rsidRDefault="00672CB5" w:rsidP="00650FF9">
            <w:r>
              <w:t>Общественный экологический контроль</w:t>
            </w:r>
          </w:p>
        </w:tc>
        <w:tc>
          <w:tcPr>
            <w:tcW w:w="2882" w:type="dxa"/>
            <w:shd w:val="clear" w:color="auto" w:fill="auto"/>
          </w:tcPr>
          <w:p w:rsidR="00672CB5" w:rsidRDefault="00672CB5" w:rsidP="00650FF9">
            <w:r>
              <w:t xml:space="preserve">Участие акционеров в ежегодном собрании акционеров; </w:t>
            </w:r>
          </w:p>
          <w:p w:rsidR="00672CB5" w:rsidRDefault="00672CB5" w:rsidP="00650FF9">
            <w:r>
              <w:t>Участие представителей общественности в социальном и экологическом аудите, общест-венных слушаниях в рамках процедуры оцен-ки воздействия инвестиционных проектов на  окружающую среду;</w:t>
            </w:r>
          </w:p>
          <w:p w:rsidR="00672CB5" w:rsidRPr="003C13ED" w:rsidRDefault="00672CB5" w:rsidP="00650FF9">
            <w:r>
              <w:t>Участие представителей общественности в проведении государственной экологической экспертизы</w:t>
            </w:r>
          </w:p>
        </w:tc>
      </w:tr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3C13ED" w:rsidRDefault="00672CB5" w:rsidP="00650FF9">
            <w:pPr>
              <w:jc w:val="center"/>
            </w:pPr>
            <w:r>
              <w:t>7</w:t>
            </w:r>
          </w:p>
        </w:tc>
        <w:tc>
          <w:tcPr>
            <w:tcW w:w="1980" w:type="dxa"/>
            <w:shd w:val="clear" w:color="auto" w:fill="auto"/>
          </w:tcPr>
          <w:p w:rsidR="00672CB5" w:rsidRPr="003C13ED" w:rsidRDefault="00672CB5" w:rsidP="00650FF9">
            <w:r>
              <w:t>Методы поощрения со стороны потребителей, инвесторов, деловых партнеров, государства</w:t>
            </w:r>
          </w:p>
        </w:tc>
        <w:tc>
          <w:tcPr>
            <w:tcW w:w="3700" w:type="dxa"/>
            <w:shd w:val="clear" w:color="auto" w:fill="auto"/>
          </w:tcPr>
          <w:p w:rsidR="00672CB5" w:rsidRDefault="00672CB5" w:rsidP="00650FF9">
            <w:r w:rsidRPr="004E18A4">
              <w:rPr>
                <w:u w:val="single"/>
              </w:rPr>
              <w:t>Со стороны потребителей</w:t>
            </w:r>
            <w:r>
              <w:t>: покупка товаров этическими потребителями;</w:t>
            </w:r>
          </w:p>
          <w:p w:rsidR="00672CB5" w:rsidRDefault="00672CB5" w:rsidP="00650FF9">
            <w:r w:rsidRPr="004E18A4">
              <w:rPr>
                <w:u w:val="single"/>
              </w:rPr>
              <w:t>Со стороны инвесторов</w:t>
            </w:r>
            <w:r>
              <w:t>:  покупка акций этическими фондами; пенсионными фондами;</w:t>
            </w:r>
          </w:p>
          <w:p w:rsidR="00672CB5" w:rsidRDefault="00672CB5" w:rsidP="00650FF9">
            <w:r w:rsidRPr="004E18A4">
              <w:rPr>
                <w:u w:val="single"/>
              </w:rPr>
              <w:t>Со стороны деловых партнеров и кредиторов</w:t>
            </w:r>
            <w:r w:rsidRPr="00933A04">
              <w:t>: льготное кредитование,</w:t>
            </w:r>
            <w:r>
              <w:t xml:space="preserve"> лучшие условия поставок;</w:t>
            </w:r>
          </w:p>
          <w:p w:rsidR="00672CB5" w:rsidRPr="004E18A4" w:rsidRDefault="00672CB5" w:rsidP="00650FF9">
            <w:pPr>
              <w:rPr>
                <w:u w:val="single"/>
              </w:rPr>
            </w:pPr>
            <w:r w:rsidRPr="004E18A4">
              <w:rPr>
                <w:u w:val="single"/>
              </w:rPr>
              <w:t>Со стороны государства</w:t>
            </w:r>
            <w:r w:rsidRPr="00986A98">
              <w:t>:  госконтракты, налоговые и неналоговые льготы, моральное поощрение</w:t>
            </w:r>
          </w:p>
        </w:tc>
        <w:tc>
          <w:tcPr>
            <w:tcW w:w="2882" w:type="dxa"/>
            <w:shd w:val="clear" w:color="auto" w:fill="auto"/>
          </w:tcPr>
          <w:p w:rsidR="00672CB5" w:rsidRDefault="00672CB5" w:rsidP="00650FF9">
            <w:r>
              <w:t>Включение в тендеры на госконтракты требо-ваний на наличие отчетов в области КСО;</w:t>
            </w:r>
          </w:p>
          <w:p w:rsidR="00672CB5" w:rsidRPr="003C13ED" w:rsidRDefault="00672CB5" w:rsidP="00650FF9">
            <w:r>
              <w:t>Принятие поправок к законам по поводу льгот</w:t>
            </w:r>
          </w:p>
        </w:tc>
      </w:tr>
      <w:tr w:rsidR="00672CB5" w:rsidRPr="004E18A4" w:rsidTr="00650FF9">
        <w:tc>
          <w:tcPr>
            <w:tcW w:w="720" w:type="dxa"/>
            <w:shd w:val="clear" w:color="auto" w:fill="auto"/>
          </w:tcPr>
          <w:p w:rsidR="00672CB5" w:rsidRPr="003C13ED" w:rsidRDefault="00672CB5" w:rsidP="00650FF9">
            <w:pPr>
              <w:jc w:val="center"/>
            </w:pPr>
            <w:r>
              <w:t xml:space="preserve">8 </w:t>
            </w:r>
          </w:p>
        </w:tc>
        <w:tc>
          <w:tcPr>
            <w:tcW w:w="1980" w:type="dxa"/>
            <w:shd w:val="clear" w:color="auto" w:fill="auto"/>
          </w:tcPr>
          <w:p w:rsidR="00672CB5" w:rsidRPr="003C13ED" w:rsidRDefault="00672CB5" w:rsidP="00650FF9">
            <w:r>
              <w:t xml:space="preserve">Методы популяризации норм  ответственности поведения в обществе </w:t>
            </w:r>
          </w:p>
        </w:tc>
        <w:tc>
          <w:tcPr>
            <w:tcW w:w="3700" w:type="dxa"/>
            <w:shd w:val="clear" w:color="auto" w:fill="auto"/>
          </w:tcPr>
          <w:p w:rsidR="00672CB5" w:rsidRDefault="00672CB5" w:rsidP="00650FF9">
            <w:r>
              <w:t>Обучение;</w:t>
            </w:r>
          </w:p>
          <w:p w:rsidR="00672CB5" w:rsidRDefault="00672CB5" w:rsidP="00650FF9">
            <w:r>
              <w:t>Консалтинг;</w:t>
            </w:r>
          </w:p>
          <w:p w:rsidR="00672CB5" w:rsidRDefault="00672CB5" w:rsidP="00650FF9">
            <w:r>
              <w:t>Пропаганда через СМИ, культуру, искусство;</w:t>
            </w:r>
          </w:p>
          <w:p w:rsidR="00672CB5" w:rsidRPr="003C13ED" w:rsidRDefault="00672CB5" w:rsidP="00650FF9">
            <w:r>
              <w:t>Разъяснение и убеждение</w:t>
            </w:r>
          </w:p>
        </w:tc>
        <w:tc>
          <w:tcPr>
            <w:tcW w:w="2882" w:type="dxa"/>
            <w:shd w:val="clear" w:color="auto" w:fill="auto"/>
          </w:tcPr>
          <w:p w:rsidR="00672CB5" w:rsidRDefault="00672CB5" w:rsidP="00650FF9">
            <w:r>
              <w:t>Обучение в рамках курсов по  предпринима-тельской этике, КСО, устойчивому развитию;</w:t>
            </w:r>
          </w:p>
          <w:p w:rsidR="00672CB5" w:rsidRDefault="00672CB5" w:rsidP="00650FF9">
            <w:r>
              <w:t>Консультирование компаний по вопросам менеджмента, КСО, экоменеджмента;</w:t>
            </w:r>
          </w:p>
          <w:p w:rsidR="00672CB5" w:rsidRPr="003C13ED" w:rsidRDefault="00672CB5" w:rsidP="00650FF9">
            <w:r>
              <w:t xml:space="preserve">Формирование образа ответственного гражда-нина и предпринимателя </w:t>
            </w:r>
            <w:r>
              <w:lastRenderedPageBreak/>
              <w:t xml:space="preserve">в СМИ.    </w:t>
            </w:r>
          </w:p>
        </w:tc>
      </w:tr>
    </w:tbl>
    <w:p w:rsidR="00672CB5" w:rsidRDefault="00672CB5" w:rsidP="00672CB5">
      <w:pPr>
        <w:jc w:val="both"/>
        <w:rPr>
          <w:i/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682A98">
        <w:rPr>
          <w:i/>
          <w:sz w:val="28"/>
          <w:szCs w:val="28"/>
        </w:rPr>
        <w:t>Законодательство</w:t>
      </w:r>
      <w:r>
        <w:rPr>
          <w:sz w:val="28"/>
          <w:szCs w:val="28"/>
        </w:rPr>
        <w:t xml:space="preserve"> включает корпоративное и трудовое право, Налоговый Кодекс, законы о несостоятельности и банкротстве. Кроме того, качество правоприменения. Стабильная правовая система, которая защищает собственность, способствует привлечению инвесторов, которым близка социальная ответственность.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2A98">
        <w:rPr>
          <w:i/>
          <w:sz w:val="28"/>
          <w:szCs w:val="28"/>
        </w:rPr>
        <w:t>Кодексы</w:t>
      </w:r>
      <w:r>
        <w:rPr>
          <w:sz w:val="28"/>
          <w:szCs w:val="28"/>
        </w:rPr>
        <w:t xml:space="preserve"> делятся на профессиональные и организационные. Они не являются обязательными для исполнения, но определяют поведение компаний и работников. Российские примеры: Кодекс чести членов Российской  гильдии риелтеров», Кодекс корпоративного поведения.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F285F">
        <w:rPr>
          <w:i/>
          <w:sz w:val="28"/>
          <w:szCs w:val="28"/>
        </w:rPr>
        <w:t xml:space="preserve">Стандарты </w:t>
      </w:r>
      <w:r>
        <w:rPr>
          <w:sz w:val="28"/>
          <w:szCs w:val="28"/>
        </w:rPr>
        <w:t xml:space="preserve">разрабатываются на уровне компании, отрасли, ассоциации, страны, в глобальном масштабе. Они помогают систематизировать и оценивать деятельность компаний в сфере КСО. Различают общепринятые добровольные и специальные отраслевые стандарты, стандарты всемирных организаций. Примеры: Руководство глобальной инициативы в области отчетности, стандарты серии </w:t>
      </w:r>
      <w:r>
        <w:rPr>
          <w:sz w:val="28"/>
          <w:szCs w:val="28"/>
          <w:lang w:val="en-US"/>
        </w:rPr>
        <w:t>ISO</w:t>
      </w:r>
      <w:r w:rsidRPr="00AF28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Контроль со стороны финансового, товарного рынка и рынка труда основан на конкуренции.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01AA0">
        <w:rPr>
          <w:i/>
          <w:sz w:val="28"/>
          <w:szCs w:val="28"/>
        </w:rPr>
        <w:t>Финансовый рынок.</w:t>
      </w:r>
      <w:r>
        <w:rPr>
          <w:sz w:val="28"/>
          <w:szCs w:val="28"/>
        </w:rPr>
        <w:t xml:space="preserve"> Многие фонды, в том числе пенсионные  инвестируют только в социально ответственные компании. Акционеры могут влиять на компанию через адвокатирование, например, размещение в Интернете призыва бойкотировать определенную компанию, участие работников-акционеров в собрании акционеров.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01AA0">
        <w:rPr>
          <w:i/>
          <w:sz w:val="28"/>
          <w:szCs w:val="28"/>
        </w:rPr>
        <w:t>Потребительский рынок.</w:t>
      </w:r>
      <w:r>
        <w:rPr>
          <w:sz w:val="28"/>
          <w:szCs w:val="28"/>
        </w:rPr>
        <w:t xml:space="preserve"> Согласно британской исследовательской организации 70 % британцев при покупке товара или услуги учитывают социальную ответственность компании.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01AA0">
        <w:rPr>
          <w:i/>
          <w:sz w:val="28"/>
          <w:szCs w:val="28"/>
        </w:rPr>
        <w:t xml:space="preserve">Рынок труда. </w:t>
      </w:r>
      <w:r>
        <w:rPr>
          <w:sz w:val="28"/>
          <w:szCs w:val="28"/>
        </w:rPr>
        <w:t xml:space="preserve">КСО имеет значение в конкуренции за лучшие кадры. </w:t>
      </w:r>
      <w:r>
        <w:rPr>
          <w:sz w:val="28"/>
          <w:szCs w:val="28"/>
        </w:rPr>
        <w:tab/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F4BA3">
        <w:rPr>
          <w:i/>
          <w:sz w:val="28"/>
          <w:szCs w:val="28"/>
        </w:rPr>
        <w:t>Методы популяризации норм ответственного поведения</w:t>
      </w:r>
      <w:r>
        <w:rPr>
          <w:sz w:val="28"/>
          <w:szCs w:val="28"/>
        </w:rPr>
        <w:t xml:space="preserve">: обучение в семье, образовательных заведениях, обучение церковью, в процессе трудовой деятельности, обучение в бизнес-школах (ведущая страна в мире по количеству преподаваемых курсов по КСО – Великобритания), пропаганда через средства массовой информации, деятельность консалтинговых компаний.  Во всех религиях помощь нуждающимся и бедным является обязанностью верующих. В некоторых религиях существует норма раздачи нуждающимся и бедным десятой части доходов.  </w:t>
      </w:r>
    </w:p>
    <w:p w:rsidR="00672CB5" w:rsidRDefault="00672CB5" w:rsidP="00672CB5">
      <w:pPr>
        <w:jc w:val="both"/>
        <w:rPr>
          <w:rStyle w:val="a3"/>
          <w:rFonts w:ascii="Helvetica" w:hAnsi="Helvetica" w:cs="Helvetica"/>
          <w:color w:val="000000"/>
          <w:sz w:val="21"/>
          <w:szCs w:val="21"/>
        </w:rPr>
      </w:pPr>
      <w:r>
        <w:rPr>
          <w:sz w:val="28"/>
          <w:szCs w:val="28"/>
        </w:rPr>
        <w:tab/>
        <w:t>Учитывая важную роль государства, рассмотрим инструменты государственного регулирования (табл.  ). В странах с развитой экономикой акцент делается на использовании косвенных инструментов, а в странах с транзитивной (переходной) экономикой – на инструментах принуждения компаний к социально ответственной деятельности.</w:t>
      </w:r>
      <w:r w:rsidRPr="00073A0F">
        <w:rPr>
          <w:rStyle w:val="a3"/>
          <w:rFonts w:ascii="Helvetica" w:hAnsi="Helvetica" w:cs="Helvetica"/>
          <w:color w:val="000000"/>
          <w:sz w:val="21"/>
          <w:szCs w:val="21"/>
        </w:rPr>
        <w:t xml:space="preserve"> </w:t>
      </w:r>
    </w:p>
    <w:p w:rsidR="00672CB5" w:rsidRPr="00073A0F" w:rsidRDefault="00672CB5" w:rsidP="00672CB5">
      <w:pPr>
        <w:jc w:val="both"/>
        <w:rPr>
          <w:i/>
          <w:sz w:val="28"/>
          <w:szCs w:val="28"/>
        </w:rPr>
      </w:pPr>
      <w:r>
        <w:rPr>
          <w:rStyle w:val="a3"/>
          <w:rFonts w:ascii="Helvetica" w:hAnsi="Helvetica" w:cs="Helvetica"/>
          <w:color w:val="000000"/>
          <w:sz w:val="21"/>
          <w:szCs w:val="21"/>
        </w:rPr>
        <w:tab/>
      </w:r>
      <w:r w:rsidRPr="00073A0F">
        <w:rPr>
          <w:rStyle w:val="a3"/>
          <w:i/>
          <w:color w:val="000000"/>
          <w:sz w:val="28"/>
          <w:szCs w:val="28"/>
        </w:rPr>
        <w:t>Транзитивной называют э</w:t>
      </w:r>
      <w:r w:rsidRPr="00073A0F">
        <w:rPr>
          <w:rStyle w:val="apple-style-span"/>
          <w:i/>
          <w:color w:val="000000"/>
          <w:sz w:val="28"/>
          <w:szCs w:val="28"/>
        </w:rPr>
        <w:t>кономику переходного периода, которая характеризуется поиском новых организационно-экономических связей и форм управления.</w:t>
      </w:r>
      <w:r w:rsidRPr="00073A0F">
        <w:rPr>
          <w:rStyle w:val="apple-converted-space"/>
          <w:i/>
          <w:color w:val="000000"/>
          <w:sz w:val="28"/>
          <w:szCs w:val="28"/>
        </w:rPr>
        <w:t> 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Государственные органы также должны проявлять социальную ответственность путем: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использования критерия ответственности бизнеса при размещении госзакупок;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организации рабочих мест по технологии «Зеленый кабинет»;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размещения государственных учреждений в зданиях и строительство новых, соответствующих технологии «экологически чистое здание»;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использование госслужащими во время командировок «Зеленых гостиниц»;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организации и проведения мероприятий  (например, конференций) в соответствии с принципами КСО (трансфер до гостиницы посредством автобуса, а не такси; расположение места проведения конференции в шаговой доступности от гостиницы; предпочтение ноутбукам, которые потребляют энергии на 10 % меньше, чем стационарные компьютеры; использование бумаги из вторичного сырья на обоих оборотах;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сокращение командировок госслужащих за счет проведения видеоконференций, что позволяет снизить выбросы в атмосферу ввиду не использования транспорта;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перевод части госслужащих на работу по системе «телеработа», что приводит к сокращению выбросов выхлопного газа в атмосферу, увеличивает свободное время служащих за счет сокращения транспортных затрат. </w:t>
      </w:r>
    </w:p>
    <w:p w:rsidR="00672CB5" w:rsidRPr="00A16643" w:rsidRDefault="00672CB5" w:rsidP="00672CB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A16643">
        <w:rPr>
          <w:b/>
          <w:i/>
          <w:sz w:val="28"/>
          <w:szCs w:val="28"/>
        </w:rPr>
        <w:t>Факторы, влияющие на выбор инструментов госрегулирования: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наличие крупного бизнеса;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организация политической системы страны;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понимание важности КСО на уровне высшей законодательной и исполнительной власти;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наличие компетенций у представителей власти компетенций по продвижению социально ответственных бизнес-практик;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активность населения в сотрудничестве с бизнесом в решении проблем территории.  </w:t>
      </w: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Pr="00A16643" w:rsidRDefault="00672CB5" w:rsidP="00672CB5">
      <w:pPr>
        <w:jc w:val="center"/>
        <w:rPr>
          <w:b/>
          <w:sz w:val="28"/>
          <w:szCs w:val="28"/>
        </w:rPr>
      </w:pPr>
      <w:r w:rsidRPr="00A16643">
        <w:rPr>
          <w:b/>
          <w:sz w:val="28"/>
          <w:szCs w:val="28"/>
        </w:rPr>
        <w:t>5.2. Региональный аспект корпоративной социальной ответственности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54781">
        <w:rPr>
          <w:sz w:val="28"/>
          <w:szCs w:val="28"/>
        </w:rPr>
        <w:t xml:space="preserve">Политика </w:t>
      </w:r>
      <w:r>
        <w:rPr>
          <w:sz w:val="28"/>
          <w:szCs w:val="28"/>
        </w:rPr>
        <w:t xml:space="preserve">в отношении местных сообществ, иначе региональная  социальная политика, означает взаимодействие компании с населением и органами власти территории, на которой она оперирует. В развитых странах она рассматривается как часть бизнес-стратегии компании, направленная на улучшение взаимоотношений с местными сообществами, улучшение репутации, получение или защита «лицензии на работу», повышение лояльности сотрудников, обеспечение выхода на новые рынки. </w:t>
      </w: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center"/>
        <w:rPr>
          <w:b/>
          <w:i/>
          <w:sz w:val="28"/>
          <w:szCs w:val="28"/>
        </w:rPr>
      </w:pPr>
      <w:r w:rsidRPr="00954781">
        <w:rPr>
          <w:b/>
          <w:i/>
          <w:sz w:val="28"/>
          <w:szCs w:val="28"/>
        </w:rPr>
        <w:t>Классификация социальной активности в местном сообществе: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AB0B86">
        <w:rPr>
          <w:i/>
          <w:sz w:val="28"/>
          <w:szCs w:val="28"/>
        </w:rPr>
        <w:t xml:space="preserve">1. По уровню воздействия: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направленность на внешний эффект;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направленность на решение частной проблемы;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направленность на структурное решение проблемы.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AB0B86">
        <w:rPr>
          <w:i/>
          <w:sz w:val="28"/>
          <w:szCs w:val="28"/>
        </w:rPr>
        <w:t>2. По сфере деятельности</w:t>
      </w:r>
      <w:r>
        <w:rPr>
          <w:sz w:val="28"/>
          <w:szCs w:val="28"/>
        </w:rPr>
        <w:t>: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в области образования;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в области социальной среды;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в</w:t>
      </w:r>
      <w:r w:rsidRPr="00AB0B86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 культуры, спорта.</w:t>
      </w:r>
    </w:p>
    <w:p w:rsidR="00672CB5" w:rsidRDefault="00672CB5" w:rsidP="00672CB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AB0B86">
        <w:rPr>
          <w:i/>
          <w:sz w:val="28"/>
          <w:szCs w:val="28"/>
        </w:rPr>
        <w:t xml:space="preserve">3. По целям: 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– репутационная;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маркетинговая;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минимизирующая риски;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защитная. </w:t>
      </w:r>
    </w:p>
    <w:p w:rsidR="00672CB5" w:rsidRDefault="00672CB5" w:rsidP="00672CB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AB0B86">
        <w:rPr>
          <w:b/>
          <w:i/>
          <w:sz w:val="28"/>
          <w:szCs w:val="28"/>
        </w:rPr>
        <w:t>Формы социальной активности</w:t>
      </w:r>
      <w:r>
        <w:rPr>
          <w:b/>
          <w:i/>
          <w:sz w:val="28"/>
          <w:szCs w:val="28"/>
        </w:rPr>
        <w:t xml:space="preserve"> в местном сообществе</w:t>
      </w:r>
      <w:r w:rsidRPr="00AB0B86">
        <w:rPr>
          <w:b/>
          <w:i/>
          <w:sz w:val="28"/>
          <w:szCs w:val="28"/>
        </w:rPr>
        <w:t xml:space="preserve">: </w:t>
      </w:r>
      <w:r w:rsidRPr="00AB0B86">
        <w:rPr>
          <w:sz w:val="28"/>
          <w:szCs w:val="28"/>
        </w:rPr>
        <w:t>на</w:t>
      </w:r>
      <w:r>
        <w:rPr>
          <w:sz w:val="28"/>
          <w:szCs w:val="28"/>
        </w:rPr>
        <w:t xml:space="preserve">прямую связанные с основной деятельностью компании и основанные на совмещении интересов компании и территорий. </w:t>
      </w:r>
    </w:p>
    <w:p w:rsidR="00672CB5" w:rsidRDefault="00672CB5" w:rsidP="00672CB5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AB0B86">
        <w:rPr>
          <w:i/>
          <w:sz w:val="28"/>
          <w:szCs w:val="28"/>
        </w:rPr>
        <w:t xml:space="preserve">1. </w:t>
      </w:r>
      <w:r>
        <w:rPr>
          <w:i/>
          <w:sz w:val="28"/>
          <w:szCs w:val="28"/>
        </w:rPr>
        <w:t>Формы, н</w:t>
      </w:r>
      <w:r w:rsidRPr="00AB0B86">
        <w:rPr>
          <w:i/>
          <w:sz w:val="28"/>
          <w:szCs w:val="28"/>
        </w:rPr>
        <w:t>апрямую связанные с основной деятельностью компании</w:t>
      </w:r>
      <w:r>
        <w:rPr>
          <w:i/>
          <w:sz w:val="28"/>
          <w:szCs w:val="28"/>
        </w:rPr>
        <w:t>: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– внедрение стандартов ответственного поведения (Кодекс корпоративного поведения);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привлечение местных поставщиков;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программы развития малого бизнеса;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социальные предприятия;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социально ответственный маркетинг;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привлечение клиентов к социальным проектам;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продвижение новых технологий;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 подготовка и переподготовка кадров;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продвижение социально значимых законодательных инициатив на местном уровне,  связанных с бизнес-интересами компании;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– государственно-частное партнерство в виде концессий. </w:t>
      </w:r>
    </w:p>
    <w:p w:rsidR="00672CB5" w:rsidRDefault="00672CB5" w:rsidP="00672CB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0676CF">
        <w:rPr>
          <w:i/>
          <w:sz w:val="28"/>
          <w:szCs w:val="28"/>
        </w:rPr>
        <w:t>2. Формы, основанные на совмещении интересов компании и территории: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– прямые перечисления в бюджет на недофинансированные социальные расходы;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адресная помощь социально незащищенным слоям населения;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проектное финансирование (выделение грантов победителям ярмарок проектов, финансирование именных проектов и т.д.);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конкурсное финансирование или софинансирование с местной властью социальных проектов или программ развития территорий;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спонсорство или совместное проведение мероприятий;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участие в разработке комплексных программ социально-экономического развития территорий;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делегирование сотрудников в муниципалитеты и консультации по разработке предложений по оптимизации работы учреждений социальной сферы;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– обучение служащих муниципалитетов (например, навыкам установления партнерства, механизмам проектной деятельности и т.д.).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Модели взаимодействия бизнеса и власти в России (рис.  ).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72CB5" w:rsidRPr="00677527" w:rsidRDefault="00672CB5" w:rsidP="00672CB5">
      <w:pPr>
        <w:jc w:val="both"/>
        <w:rPr>
          <w:i/>
        </w:rPr>
      </w:pPr>
      <w:r>
        <w:rPr>
          <w:i/>
        </w:rPr>
        <w:t xml:space="preserve">                                                             </w:t>
      </w:r>
      <w:r w:rsidRPr="00677527">
        <w:rPr>
          <w:i/>
        </w:rPr>
        <w:t>Субъект инициативы</w:t>
      </w: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2520"/>
      </w:tblGrid>
      <w:tr w:rsidR="00672CB5" w:rsidRPr="004E18A4" w:rsidTr="00650FF9">
        <w:tc>
          <w:tcPr>
            <w:tcW w:w="2520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sz w:val="28"/>
                <w:szCs w:val="28"/>
              </w:rPr>
            </w:pPr>
            <w:r w:rsidRPr="004E18A4">
              <w:rPr>
                <w:sz w:val="28"/>
                <w:szCs w:val="28"/>
              </w:rPr>
              <w:t>Город-комбинат</w:t>
            </w:r>
          </w:p>
          <w:p w:rsidR="00672CB5" w:rsidRPr="004E18A4" w:rsidRDefault="00672CB5" w:rsidP="00650F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sz w:val="28"/>
                <w:szCs w:val="28"/>
              </w:rPr>
            </w:pPr>
            <w:r w:rsidRPr="004E18A4">
              <w:rPr>
                <w:sz w:val="28"/>
                <w:szCs w:val="28"/>
              </w:rPr>
              <w:lastRenderedPageBreak/>
              <w:t xml:space="preserve">Социальное </w:t>
            </w:r>
            <w:r w:rsidRPr="004E18A4">
              <w:rPr>
                <w:sz w:val="28"/>
                <w:szCs w:val="28"/>
              </w:rPr>
              <w:lastRenderedPageBreak/>
              <w:t>партнерство</w:t>
            </w:r>
          </w:p>
        </w:tc>
      </w:tr>
      <w:tr w:rsidR="00672CB5" w:rsidRPr="004E18A4" w:rsidTr="00650FF9">
        <w:tc>
          <w:tcPr>
            <w:tcW w:w="2520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sz w:val="28"/>
                <w:szCs w:val="28"/>
              </w:rPr>
            </w:pPr>
            <w:r w:rsidRPr="004E18A4">
              <w:rPr>
                <w:sz w:val="28"/>
                <w:szCs w:val="28"/>
              </w:rPr>
              <w:lastRenderedPageBreak/>
              <w:t>Добровольно-принудительная благотворительность</w:t>
            </w:r>
          </w:p>
        </w:tc>
        <w:tc>
          <w:tcPr>
            <w:tcW w:w="2520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sz w:val="28"/>
                <w:szCs w:val="28"/>
              </w:rPr>
            </w:pPr>
          </w:p>
          <w:p w:rsidR="00672CB5" w:rsidRPr="004E18A4" w:rsidRDefault="00672CB5" w:rsidP="00650FF9">
            <w:pPr>
              <w:jc w:val="center"/>
              <w:rPr>
                <w:sz w:val="28"/>
                <w:szCs w:val="28"/>
              </w:rPr>
            </w:pPr>
            <w:r w:rsidRPr="004E18A4">
              <w:rPr>
                <w:sz w:val="28"/>
                <w:szCs w:val="28"/>
              </w:rPr>
              <w:t>Торг</w:t>
            </w:r>
          </w:p>
        </w:tc>
      </w:tr>
    </w:tbl>
    <w:p w:rsidR="00672CB5" w:rsidRPr="00677527" w:rsidRDefault="00672CB5" w:rsidP="00672CB5">
      <w:pPr>
        <w:jc w:val="both"/>
        <w:rPr>
          <w:i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7527">
        <w:rPr>
          <w:i/>
        </w:rPr>
        <w:t>Демократические ценности</w:t>
      </w:r>
    </w:p>
    <w:p w:rsidR="00672CB5" w:rsidRPr="00AB0B86" w:rsidRDefault="00672CB5" w:rsidP="00672CB5">
      <w:pPr>
        <w:jc w:val="both"/>
        <w:rPr>
          <w:b/>
          <w:i/>
          <w:sz w:val="28"/>
          <w:szCs w:val="28"/>
        </w:rPr>
      </w:pPr>
    </w:p>
    <w:p w:rsidR="00672CB5" w:rsidRDefault="00672CB5" w:rsidP="00672CB5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      Модели взаимодействия бизнеса и власти в России</w:t>
      </w: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44620">
        <w:rPr>
          <w:b/>
          <w:i/>
          <w:sz w:val="28"/>
          <w:szCs w:val="28"/>
        </w:rPr>
        <w:t>Модель</w:t>
      </w:r>
      <w:r>
        <w:rPr>
          <w:b/>
          <w:i/>
          <w:sz w:val="28"/>
          <w:szCs w:val="28"/>
        </w:rPr>
        <w:t xml:space="preserve"> </w:t>
      </w:r>
      <w:r w:rsidRPr="00844620">
        <w:rPr>
          <w:b/>
          <w:i/>
          <w:sz w:val="28"/>
          <w:szCs w:val="28"/>
        </w:rPr>
        <w:t>добровольно-принудительной благотворительности</w:t>
      </w:r>
      <w:r>
        <w:rPr>
          <w:sz w:val="28"/>
          <w:szCs w:val="28"/>
        </w:rPr>
        <w:t xml:space="preserve"> подразумевает диктат власти, когда бизнесу отводится роль исполнителя директив власти без экспертизы целесообразности финансируемой деятельности и оценки результатов. Социальная нагрузка в этом случае рассматривается как условие вхождение в рынок, способ преодоления административных барьеров. Это препятствует росту эффективности корпоративных программ.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44620">
        <w:rPr>
          <w:b/>
          <w:i/>
          <w:sz w:val="28"/>
          <w:szCs w:val="28"/>
        </w:rPr>
        <w:t>Модель торг</w:t>
      </w:r>
      <w:r>
        <w:rPr>
          <w:sz w:val="28"/>
          <w:szCs w:val="28"/>
        </w:rPr>
        <w:t xml:space="preserve"> строится по принципу «выгодно одному-невыгодно другому». В этом случае КСО рассматривается как инструмент политических манипуляций, давления сторон друг на друга, а население рассматривается как потенциальные избиратели.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44620">
        <w:rPr>
          <w:b/>
          <w:i/>
          <w:sz w:val="28"/>
          <w:szCs w:val="28"/>
        </w:rPr>
        <w:t>Модель «Город-комбинат»</w:t>
      </w:r>
      <w:r>
        <w:rPr>
          <w:sz w:val="28"/>
          <w:szCs w:val="28"/>
        </w:rPr>
        <w:t xml:space="preserve"> означает подмену бизнесом органов власти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>в решении социальных проблем и финансирования социальной инфраструктуры, в том числе системы общего и профессионального образования, здравоохранения, досуга. В долгосрочной перспективе модель неэффективна, поскольку снижает конкурентоспособность компании.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44620">
        <w:rPr>
          <w:b/>
          <w:i/>
          <w:sz w:val="28"/>
          <w:szCs w:val="28"/>
        </w:rPr>
        <w:t>Модель «Социальное партнерство»</w:t>
      </w:r>
      <w:r>
        <w:rPr>
          <w:sz w:val="28"/>
          <w:szCs w:val="28"/>
        </w:rPr>
        <w:t xml:space="preserve"> основана на  взаимодействии по принципу «выгодно каждому – выгодно всем». Это модель означает совместное определение приоритетов социальной политики местных сообществ и тех областей, где бизнес может принять активное участие. Это наиболее  эффективная модель взаимодействия органов власти, бизнеса и общественных организаций, где органы власти играют функцию координатора социальных вложений и гаранта их эффективного и целевого использования. Эта модель реализуется путем образования советов по социальному партнерству в компаниях и советы по социальному партнерству при органах законодательной и исполнительной власти или в форме соглашений о социально-экономическом сотрудничестве.  </w:t>
      </w:r>
    </w:p>
    <w:p w:rsidR="00672CB5" w:rsidRDefault="00672CB5" w:rsidP="00672C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России отсутствует государственная политика в области КСО, поэтому, учитывая российский опыт, ученые предлагают при формировании политики выделять федеральный и региональный уровни. На федеральном уровне должны задаваться приоритеты, а на региональном уровне должна разрабатываться стратегия в области КСО и привлекаться компании к ее осуществлению.</w:t>
      </w:r>
      <w:r>
        <w:rPr>
          <w:sz w:val="28"/>
          <w:szCs w:val="28"/>
        </w:rPr>
        <w:tab/>
      </w: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both"/>
        <w:rPr>
          <w:sz w:val="28"/>
          <w:szCs w:val="28"/>
        </w:rPr>
      </w:pPr>
    </w:p>
    <w:p w:rsidR="00672CB5" w:rsidRDefault="00672CB5" w:rsidP="00672CB5">
      <w:pPr>
        <w:jc w:val="center"/>
        <w:rPr>
          <w:sz w:val="28"/>
          <w:szCs w:val="28"/>
        </w:rPr>
        <w:sectPr w:rsidR="00672CB5" w:rsidSect="00A87F8B">
          <w:footerReference w:type="even" r:id="rId5"/>
          <w:footerReference w:type="default" r:id="rId6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72CB5" w:rsidRDefault="00672CB5" w:rsidP="00672CB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</w:t>
      </w:r>
    </w:p>
    <w:p w:rsidR="00672CB5" w:rsidRDefault="00672CB5" w:rsidP="00672CB5">
      <w:pPr>
        <w:jc w:val="center"/>
        <w:rPr>
          <w:sz w:val="28"/>
          <w:szCs w:val="28"/>
        </w:rPr>
      </w:pPr>
      <w:r>
        <w:rPr>
          <w:sz w:val="28"/>
          <w:szCs w:val="28"/>
        </w:rPr>
        <w:t>Классификация инструментов госрегулирования КСО и проблемы их использования</w:t>
      </w:r>
    </w:p>
    <w:p w:rsidR="00672CB5" w:rsidRDefault="00672CB5" w:rsidP="00672CB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2859"/>
        <w:gridCol w:w="2900"/>
        <w:gridCol w:w="3203"/>
        <w:gridCol w:w="2903"/>
      </w:tblGrid>
      <w:tr w:rsidR="00672CB5" w:rsidRPr="004E18A4" w:rsidTr="00650FF9">
        <w:tc>
          <w:tcPr>
            <w:tcW w:w="2921" w:type="dxa"/>
            <w:vMerge w:val="restart"/>
            <w:shd w:val="clear" w:color="auto" w:fill="auto"/>
          </w:tcPr>
          <w:p w:rsidR="00672CB5" w:rsidRPr="00093C32" w:rsidRDefault="00672CB5" w:rsidP="00650FF9">
            <w:pPr>
              <w:jc w:val="center"/>
            </w:pPr>
            <w:r w:rsidRPr="00093C32">
              <w:t>Наименование</w:t>
            </w:r>
          </w:p>
        </w:tc>
        <w:tc>
          <w:tcPr>
            <w:tcW w:w="11865" w:type="dxa"/>
            <w:gridSpan w:val="4"/>
            <w:shd w:val="clear" w:color="auto" w:fill="auto"/>
          </w:tcPr>
          <w:p w:rsidR="00672CB5" w:rsidRPr="00093C32" w:rsidRDefault="00672CB5" w:rsidP="00650FF9">
            <w:pPr>
              <w:jc w:val="center"/>
            </w:pPr>
            <w:r w:rsidRPr="00093C32">
              <w:t>Группы инструментов госрегулирования</w:t>
            </w:r>
          </w:p>
        </w:tc>
      </w:tr>
      <w:tr w:rsidR="00672CB5" w:rsidRPr="004E18A4" w:rsidTr="00650FF9">
        <w:tc>
          <w:tcPr>
            <w:tcW w:w="2921" w:type="dxa"/>
            <w:vMerge/>
            <w:shd w:val="clear" w:color="auto" w:fill="auto"/>
          </w:tcPr>
          <w:p w:rsidR="00672CB5" w:rsidRPr="00093C32" w:rsidRDefault="00672CB5" w:rsidP="00650FF9">
            <w:pPr>
              <w:jc w:val="center"/>
            </w:pPr>
          </w:p>
        </w:tc>
        <w:tc>
          <w:tcPr>
            <w:tcW w:w="2859" w:type="dxa"/>
            <w:vMerge w:val="restart"/>
            <w:shd w:val="clear" w:color="auto" w:fill="auto"/>
          </w:tcPr>
          <w:p w:rsidR="00672CB5" w:rsidRPr="00093C32" w:rsidRDefault="00672CB5" w:rsidP="00650FF9">
            <w:pPr>
              <w:jc w:val="center"/>
            </w:pPr>
            <w:r w:rsidRPr="00093C32">
              <w:t>Прямые</w:t>
            </w:r>
          </w:p>
        </w:tc>
        <w:tc>
          <w:tcPr>
            <w:tcW w:w="9006" w:type="dxa"/>
            <w:gridSpan w:val="3"/>
            <w:shd w:val="clear" w:color="auto" w:fill="auto"/>
          </w:tcPr>
          <w:p w:rsidR="00672CB5" w:rsidRPr="00093C32" w:rsidRDefault="00672CB5" w:rsidP="00650FF9">
            <w:pPr>
              <w:jc w:val="center"/>
            </w:pPr>
            <w:r w:rsidRPr="00093C32">
              <w:t>Косвенные</w:t>
            </w:r>
          </w:p>
        </w:tc>
      </w:tr>
      <w:tr w:rsidR="00672CB5" w:rsidRPr="004E18A4" w:rsidTr="00650FF9">
        <w:tc>
          <w:tcPr>
            <w:tcW w:w="2921" w:type="dxa"/>
            <w:vMerge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9" w:type="dxa"/>
            <w:vMerge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00" w:type="dxa"/>
            <w:shd w:val="clear" w:color="auto" w:fill="auto"/>
          </w:tcPr>
          <w:p w:rsidR="00672CB5" w:rsidRPr="00093C32" w:rsidRDefault="00672CB5" w:rsidP="00650FF9">
            <w:pPr>
              <w:jc w:val="center"/>
            </w:pPr>
            <w:r w:rsidRPr="00093C32">
              <w:t>Мотивация</w:t>
            </w:r>
          </w:p>
        </w:tc>
        <w:tc>
          <w:tcPr>
            <w:tcW w:w="3203" w:type="dxa"/>
            <w:shd w:val="clear" w:color="auto" w:fill="auto"/>
          </w:tcPr>
          <w:p w:rsidR="00672CB5" w:rsidRPr="00093C32" w:rsidRDefault="00672CB5" w:rsidP="00650FF9">
            <w:pPr>
              <w:jc w:val="both"/>
            </w:pPr>
            <w:r w:rsidRPr="00093C32">
              <w:t>Убеждения/информирования</w:t>
            </w:r>
          </w:p>
        </w:tc>
        <w:tc>
          <w:tcPr>
            <w:tcW w:w="2903" w:type="dxa"/>
            <w:shd w:val="clear" w:color="auto" w:fill="auto"/>
          </w:tcPr>
          <w:p w:rsidR="00672CB5" w:rsidRPr="00093C32" w:rsidRDefault="00672CB5" w:rsidP="00650FF9">
            <w:pPr>
              <w:jc w:val="center"/>
            </w:pPr>
            <w:r w:rsidRPr="00093C32">
              <w:t>Вовлечения</w:t>
            </w:r>
          </w:p>
        </w:tc>
      </w:tr>
      <w:tr w:rsidR="00672CB5" w:rsidRPr="004E18A4" w:rsidTr="00650FF9">
        <w:tc>
          <w:tcPr>
            <w:tcW w:w="2921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b/>
              </w:rPr>
            </w:pPr>
            <w:r w:rsidRPr="004E18A4">
              <w:rPr>
                <w:b/>
              </w:rPr>
              <w:t>Инструменты</w:t>
            </w:r>
          </w:p>
        </w:tc>
        <w:tc>
          <w:tcPr>
            <w:tcW w:w="2859" w:type="dxa"/>
            <w:shd w:val="clear" w:color="auto" w:fill="auto"/>
          </w:tcPr>
          <w:p w:rsidR="00672CB5" w:rsidRPr="00093C32" w:rsidRDefault="00672CB5" w:rsidP="00650FF9">
            <w:r w:rsidRPr="00093C32">
              <w:t>Законы, нормы, догово</w:t>
            </w:r>
            <w:r>
              <w:t>-</w:t>
            </w:r>
            <w:r w:rsidRPr="00093C32">
              <w:t>ра, административное принуждение</w:t>
            </w:r>
          </w:p>
        </w:tc>
        <w:tc>
          <w:tcPr>
            <w:tcW w:w="2900" w:type="dxa"/>
            <w:shd w:val="clear" w:color="auto" w:fill="auto"/>
          </w:tcPr>
          <w:p w:rsidR="00672CB5" w:rsidRDefault="00672CB5" w:rsidP="00650FF9">
            <w:pPr>
              <w:jc w:val="both"/>
            </w:pPr>
            <w:r w:rsidRPr="00093C32">
              <w:t xml:space="preserve">Экономическая: </w:t>
            </w:r>
            <w:r>
              <w:t>налоги, льготы, преференции, субсидии</w:t>
            </w:r>
          </w:p>
          <w:p w:rsidR="00672CB5" w:rsidRPr="00093C32" w:rsidRDefault="00672CB5" w:rsidP="00650FF9">
            <w:r>
              <w:t>Неэкономическая: награ-ды, поощрения</w:t>
            </w:r>
          </w:p>
        </w:tc>
        <w:tc>
          <w:tcPr>
            <w:tcW w:w="3203" w:type="dxa"/>
            <w:shd w:val="clear" w:color="auto" w:fill="auto"/>
          </w:tcPr>
          <w:p w:rsidR="00672CB5" w:rsidRPr="00093C32" w:rsidRDefault="00672CB5" w:rsidP="00650FF9">
            <w:r>
              <w:t>Информирование, пропа-ганда</w:t>
            </w:r>
          </w:p>
        </w:tc>
        <w:tc>
          <w:tcPr>
            <w:tcW w:w="2903" w:type="dxa"/>
            <w:shd w:val="clear" w:color="auto" w:fill="auto"/>
          </w:tcPr>
          <w:p w:rsidR="00672CB5" w:rsidRPr="00093C32" w:rsidRDefault="00672CB5" w:rsidP="00650FF9">
            <w:pPr>
              <w:jc w:val="both"/>
            </w:pPr>
            <w:r>
              <w:t>Государственно-частное партнерство, инициативы министерств, ведомств всех уровней власти</w:t>
            </w:r>
          </w:p>
        </w:tc>
      </w:tr>
      <w:tr w:rsidR="00672CB5" w:rsidRPr="004E18A4" w:rsidTr="00650FF9">
        <w:tc>
          <w:tcPr>
            <w:tcW w:w="2921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b/>
              </w:rPr>
            </w:pPr>
            <w:r w:rsidRPr="004E18A4">
              <w:rPr>
                <w:b/>
              </w:rPr>
              <w:t>Контроль</w:t>
            </w:r>
          </w:p>
        </w:tc>
        <w:tc>
          <w:tcPr>
            <w:tcW w:w="2859" w:type="dxa"/>
            <w:shd w:val="clear" w:color="auto" w:fill="auto"/>
          </w:tcPr>
          <w:p w:rsidR="00672CB5" w:rsidRPr="00093C32" w:rsidRDefault="00672CB5" w:rsidP="00650FF9">
            <w:r>
              <w:t>Контроль на уровне ис-полнения законов, нор-мативных актов, догово-ров</w:t>
            </w:r>
          </w:p>
        </w:tc>
        <w:tc>
          <w:tcPr>
            <w:tcW w:w="2900" w:type="dxa"/>
            <w:shd w:val="clear" w:color="auto" w:fill="auto"/>
          </w:tcPr>
          <w:p w:rsidR="00672CB5" w:rsidRPr="00093C32" w:rsidRDefault="00672CB5" w:rsidP="00650FF9">
            <w:r>
              <w:t>Контроль на уровне раз-решения использования и правомочности исполь-зования налогов, льгот ит.д.</w:t>
            </w:r>
          </w:p>
        </w:tc>
        <w:tc>
          <w:tcPr>
            <w:tcW w:w="3203" w:type="dxa"/>
            <w:shd w:val="clear" w:color="auto" w:fill="auto"/>
          </w:tcPr>
          <w:p w:rsidR="00672CB5" w:rsidRPr="00093C32" w:rsidRDefault="00672CB5" w:rsidP="00650FF9">
            <w:r>
              <w:t>Опросы топ-менеджеров, представителей власти, потребителей, инвесторов</w:t>
            </w:r>
          </w:p>
        </w:tc>
        <w:tc>
          <w:tcPr>
            <w:tcW w:w="2903" w:type="dxa"/>
            <w:shd w:val="clear" w:color="auto" w:fill="auto"/>
          </w:tcPr>
          <w:p w:rsidR="00672CB5" w:rsidRPr="00093C32" w:rsidRDefault="00672CB5" w:rsidP="00650FF9">
            <w:r>
              <w:t>Контроль на уровне ис-полнения добровольных соглашений и обяза-тельств</w:t>
            </w:r>
          </w:p>
        </w:tc>
      </w:tr>
      <w:tr w:rsidR="00672CB5" w:rsidRPr="004E18A4" w:rsidTr="00650FF9">
        <w:tc>
          <w:tcPr>
            <w:tcW w:w="2921" w:type="dxa"/>
            <w:shd w:val="clear" w:color="auto" w:fill="auto"/>
          </w:tcPr>
          <w:p w:rsidR="00672CB5" w:rsidRPr="004E18A4" w:rsidRDefault="00672CB5" w:rsidP="00650FF9">
            <w:pPr>
              <w:jc w:val="center"/>
              <w:rPr>
                <w:b/>
              </w:rPr>
            </w:pPr>
            <w:r w:rsidRPr="004E18A4">
              <w:rPr>
                <w:b/>
              </w:rPr>
              <w:t>Проблемы реализации</w:t>
            </w:r>
          </w:p>
        </w:tc>
        <w:tc>
          <w:tcPr>
            <w:tcW w:w="2859" w:type="dxa"/>
            <w:shd w:val="clear" w:color="auto" w:fill="auto"/>
          </w:tcPr>
          <w:p w:rsidR="00672CB5" w:rsidRPr="00093C32" w:rsidRDefault="00672CB5" w:rsidP="00650FF9">
            <w:r>
              <w:t>Являются инструмен-тами грубой настройки; могут встречать сопро-тивление со стороны бизнеса</w:t>
            </w:r>
          </w:p>
        </w:tc>
        <w:tc>
          <w:tcPr>
            <w:tcW w:w="2900" w:type="dxa"/>
            <w:shd w:val="clear" w:color="auto" w:fill="auto"/>
          </w:tcPr>
          <w:p w:rsidR="00672CB5" w:rsidRPr="00093C32" w:rsidRDefault="00672CB5" w:rsidP="00650FF9">
            <w:pPr>
              <w:jc w:val="both"/>
            </w:pPr>
            <w:r>
              <w:t>Существуют проблемы координации</w:t>
            </w:r>
          </w:p>
        </w:tc>
        <w:tc>
          <w:tcPr>
            <w:tcW w:w="3203" w:type="dxa"/>
            <w:shd w:val="clear" w:color="auto" w:fill="auto"/>
          </w:tcPr>
          <w:p w:rsidR="00672CB5" w:rsidRPr="00093C32" w:rsidRDefault="00672CB5" w:rsidP="00650FF9">
            <w:pPr>
              <w:jc w:val="both"/>
            </w:pPr>
            <w:r>
              <w:t>Сложность в оценке эффективности, большой временной лаг между пропагандой КСО и изменением существующих в обществе ценностей и норм</w:t>
            </w:r>
          </w:p>
        </w:tc>
        <w:tc>
          <w:tcPr>
            <w:tcW w:w="2903" w:type="dxa"/>
            <w:shd w:val="clear" w:color="auto" w:fill="auto"/>
          </w:tcPr>
          <w:p w:rsidR="00672CB5" w:rsidRPr="00093C32" w:rsidRDefault="00672CB5" w:rsidP="00650FF9">
            <w:pPr>
              <w:jc w:val="both"/>
            </w:pPr>
            <w:r>
              <w:t>Инструменты вовлечения зависят от степени развития межсекторного взаимодействия, наличия социального диалога</w:t>
            </w:r>
          </w:p>
        </w:tc>
      </w:tr>
    </w:tbl>
    <w:p w:rsidR="00672CB5" w:rsidRDefault="00672CB5" w:rsidP="00672CB5">
      <w:pPr>
        <w:jc w:val="both"/>
        <w:rPr>
          <w:sz w:val="28"/>
          <w:szCs w:val="28"/>
        </w:rPr>
        <w:sectPr w:rsidR="00672CB5" w:rsidSect="00093C3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672CB5" w:rsidRDefault="00672CB5" w:rsidP="00672CB5"/>
    <w:p w:rsidR="0091090A" w:rsidRDefault="0091090A">
      <w:bookmarkStart w:id="0" w:name="_GoBack"/>
      <w:bookmarkEnd w:id="0"/>
    </w:p>
    <w:sectPr w:rsidR="00910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9EA" w:rsidRDefault="00672CB5" w:rsidP="000240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49EA" w:rsidRDefault="00672CB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9EA" w:rsidRDefault="00672CB5" w:rsidP="000240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:rsidR="002949EA" w:rsidRDefault="00672CB5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B5"/>
    <w:rsid w:val="00672CB5"/>
    <w:rsid w:val="0091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672CB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72C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72CB5"/>
  </w:style>
  <w:style w:type="character" w:customStyle="1" w:styleId="apple-style-span">
    <w:name w:val="apple-style-span"/>
    <w:basedOn w:val="a0"/>
    <w:rsid w:val="00672CB5"/>
  </w:style>
  <w:style w:type="character" w:customStyle="1" w:styleId="apple-converted-space">
    <w:name w:val="apple-converted-space"/>
    <w:basedOn w:val="a0"/>
    <w:rsid w:val="00672C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672CB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72C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72CB5"/>
  </w:style>
  <w:style w:type="character" w:customStyle="1" w:styleId="apple-style-span">
    <w:name w:val="apple-style-span"/>
    <w:basedOn w:val="a0"/>
    <w:rsid w:val="00672CB5"/>
  </w:style>
  <w:style w:type="character" w:customStyle="1" w:styleId="apple-converted-space">
    <w:name w:val="apple-converted-space"/>
    <w:basedOn w:val="a0"/>
    <w:rsid w:val="00672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2355</Words>
  <Characters>13428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2020-03-17T21:01:00Z</dcterms:created>
  <dcterms:modified xsi:type="dcterms:W3CDTF">2020-03-17T21:01:00Z</dcterms:modified>
</cp:coreProperties>
</file>